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C2D5" w14:textId="77777777" w:rsidR="00A4404F" w:rsidRPr="00BA21FB" w:rsidRDefault="00A4404F" w:rsidP="00A4404F">
      <w:pPr>
        <w:widowControl w:val="0"/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</w:pBdr>
        <w:spacing w:before="120" w:after="120"/>
        <w:jc w:val="center"/>
        <w:rPr>
          <w:rFonts w:cs="Arial"/>
          <w:sz w:val="36"/>
          <w:szCs w:val="36"/>
        </w:rPr>
      </w:pPr>
      <w:r w:rsidRPr="00BA21FB">
        <w:rPr>
          <w:rFonts w:cs="Arial"/>
          <w:sz w:val="36"/>
          <w:szCs w:val="36"/>
        </w:rPr>
        <w:t>BREVET DE TECHNICIEN SUPÉRIEUR</w:t>
      </w:r>
    </w:p>
    <w:p w14:paraId="1B1B133D" w14:textId="77777777" w:rsidR="00A4404F" w:rsidRDefault="00A4404F" w:rsidP="00A4404F">
      <w:pPr>
        <w:widowControl w:val="0"/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</w:pBdr>
        <w:spacing w:before="120" w:after="240"/>
        <w:jc w:val="center"/>
        <w:rPr>
          <w:rFonts w:cs="Arial"/>
          <w:sz w:val="36"/>
          <w:szCs w:val="20"/>
        </w:rPr>
      </w:pPr>
      <w:r>
        <w:rPr>
          <w:rFonts w:cs="Arial"/>
          <w:sz w:val="36"/>
          <w:szCs w:val="20"/>
        </w:rPr>
        <w:t>[Spécialité du BTS]</w:t>
      </w:r>
    </w:p>
    <w:p w14:paraId="78BDC4ED" w14:textId="77777777" w:rsidR="00A4404F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44"/>
          <w:szCs w:val="36"/>
        </w:rPr>
      </w:pPr>
      <w:r>
        <w:rPr>
          <w:rFonts w:eastAsia="Calibri" w:cs="Arial"/>
          <w:sz w:val="44"/>
          <w:szCs w:val="36"/>
        </w:rPr>
        <w:t>Session de rattrapage 2021</w:t>
      </w:r>
    </w:p>
    <w:p w14:paraId="2338BA07" w14:textId="77777777" w:rsidR="00A4404F" w:rsidRPr="00875532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44"/>
          <w:szCs w:val="36"/>
        </w:rPr>
      </w:pPr>
      <w:r>
        <w:rPr>
          <w:rFonts w:eastAsia="Calibri" w:cs="Arial"/>
          <w:sz w:val="44"/>
          <w:szCs w:val="36"/>
        </w:rPr>
        <w:t xml:space="preserve">Interrogation </w:t>
      </w:r>
      <w:r w:rsidRPr="00C4665A">
        <w:rPr>
          <w:rFonts w:eastAsia="Calibri" w:cs="Arial"/>
          <w:sz w:val="44"/>
          <w:szCs w:val="36"/>
        </w:rPr>
        <w:t xml:space="preserve">portant sur </w:t>
      </w:r>
      <w:r>
        <w:rPr>
          <w:rFonts w:eastAsia="Calibri" w:cs="Arial"/>
          <w:sz w:val="44"/>
          <w:szCs w:val="36"/>
        </w:rPr>
        <w:t>l</w:t>
      </w:r>
      <w:r w:rsidRPr="00C4665A">
        <w:rPr>
          <w:rFonts w:eastAsia="Calibri" w:cs="Arial"/>
          <w:sz w:val="44"/>
          <w:szCs w:val="36"/>
        </w:rPr>
        <w:t>es connaissances et compétences professionnelles</w:t>
      </w:r>
    </w:p>
    <w:p w14:paraId="524550D2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______</w:t>
      </w:r>
    </w:p>
    <w:p w14:paraId="483A5D8F" w14:textId="77777777" w:rsidR="00A4404F" w:rsidRPr="00875532" w:rsidRDefault="00A4404F" w:rsidP="00A4404F">
      <w:pPr>
        <w:widowControl w:val="0"/>
        <w:spacing w:before="240"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Durée</w:t>
      </w:r>
      <w:r>
        <w:rPr>
          <w:rFonts w:eastAsia="Calibri" w:cs="Arial"/>
          <w:sz w:val="28"/>
          <w:szCs w:val="28"/>
        </w:rPr>
        <w:t xml:space="preserve"> de préparation</w:t>
      </w:r>
      <w:r w:rsidRPr="00875532">
        <w:rPr>
          <w:rFonts w:eastAsia="Calibri" w:cs="Arial"/>
          <w:sz w:val="28"/>
          <w:szCs w:val="28"/>
        </w:rPr>
        <w:t xml:space="preserve"> : </w:t>
      </w:r>
      <w:r>
        <w:rPr>
          <w:rFonts w:eastAsia="Calibri" w:cs="Arial"/>
          <w:sz w:val="28"/>
          <w:szCs w:val="28"/>
        </w:rPr>
        <w:t>20 minutes</w:t>
      </w:r>
    </w:p>
    <w:p w14:paraId="0224058E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>Durée de l’épreuve orale : 20 minutes</w:t>
      </w:r>
    </w:p>
    <w:p w14:paraId="3AF5BA74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______</w:t>
      </w:r>
    </w:p>
    <w:p w14:paraId="7FFED1E0" w14:textId="77777777" w:rsidR="00A4404F" w:rsidRDefault="00A4404F" w:rsidP="00A4404F">
      <w:pPr>
        <w:widowControl w:val="0"/>
        <w:spacing w:after="0" w:line="276" w:lineRule="auto"/>
        <w:rPr>
          <w:rFonts w:eastAsia="Calibri" w:cs="Arial"/>
          <w:sz w:val="24"/>
          <w:szCs w:val="20"/>
        </w:rPr>
      </w:pPr>
    </w:p>
    <w:p w14:paraId="6DC67822" w14:textId="77777777" w:rsidR="00A4404F" w:rsidRPr="00774EEA" w:rsidRDefault="00A4404F" w:rsidP="00A4404F">
      <w:pPr>
        <w:widowControl w:val="0"/>
        <w:spacing w:after="0" w:line="276" w:lineRule="auto"/>
        <w:rPr>
          <w:rFonts w:eastAsia="Calibri" w:cs="Arial"/>
          <w:b/>
          <w:sz w:val="24"/>
          <w:szCs w:val="20"/>
        </w:rPr>
      </w:pPr>
      <w:r w:rsidRPr="00774EEA">
        <w:rPr>
          <w:rFonts w:eastAsia="Calibri" w:cs="Arial"/>
          <w:b/>
          <w:sz w:val="24"/>
          <w:szCs w:val="20"/>
        </w:rPr>
        <w:t>Aucun matériel ni document est autorisé.</w:t>
      </w:r>
    </w:p>
    <w:p w14:paraId="71FB90A2" w14:textId="77777777" w:rsidR="00A4404F" w:rsidRPr="00875532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24"/>
          <w:szCs w:val="20"/>
        </w:rPr>
      </w:pPr>
      <w:r w:rsidRPr="00875532">
        <w:rPr>
          <w:rFonts w:eastAsia="Calibri" w:cs="Arial"/>
          <w:sz w:val="24"/>
          <w:szCs w:val="20"/>
        </w:rPr>
        <w:t>Dès que le sujet vous est remis, assurez-vous qu’il est complet.</w:t>
      </w:r>
    </w:p>
    <w:p w14:paraId="5AE8806D" w14:textId="1876830D" w:rsidR="00A4404F" w:rsidRPr="001F2A15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4"/>
          <w:szCs w:val="20"/>
        </w:rPr>
      </w:pPr>
      <w:bookmarkStart w:id="0" w:name="_Toc74117804"/>
      <w:r w:rsidRPr="001F2A15">
        <w:rPr>
          <w:rFonts w:eastAsia="Calibri" w:cs="Arial"/>
          <w:sz w:val="24"/>
          <w:szCs w:val="20"/>
        </w:rPr>
        <w:t xml:space="preserve">Le sujet compte </w:t>
      </w:r>
      <w:r>
        <w:rPr>
          <w:rFonts w:eastAsia="Calibri" w:cs="Arial"/>
          <w:sz w:val="24"/>
          <w:szCs w:val="20"/>
        </w:rPr>
        <w:t>[</w:t>
      </w:r>
      <w:r w:rsidR="000C30F0">
        <w:rPr>
          <w:rFonts w:eastAsia="Calibri" w:cs="Arial"/>
          <w:sz w:val="24"/>
          <w:szCs w:val="20"/>
        </w:rPr>
        <w:t>3</w:t>
      </w:r>
      <w:r>
        <w:rPr>
          <w:rFonts w:eastAsia="Calibri" w:cs="Arial"/>
          <w:sz w:val="24"/>
          <w:szCs w:val="20"/>
        </w:rPr>
        <w:t>]</w:t>
      </w:r>
      <w:r w:rsidRPr="001F2A15">
        <w:rPr>
          <w:rFonts w:eastAsia="Calibri" w:cs="Arial"/>
          <w:sz w:val="24"/>
          <w:szCs w:val="20"/>
        </w:rPr>
        <w:t xml:space="preserve"> pages dont </w:t>
      </w:r>
      <w:r>
        <w:rPr>
          <w:rFonts w:eastAsia="Calibri" w:cs="Arial"/>
          <w:sz w:val="24"/>
          <w:szCs w:val="20"/>
        </w:rPr>
        <w:t>[</w:t>
      </w:r>
      <w:r w:rsidR="002D4C73">
        <w:rPr>
          <w:rFonts w:eastAsia="Calibri" w:cs="Arial"/>
          <w:sz w:val="24"/>
          <w:szCs w:val="20"/>
        </w:rPr>
        <w:t>2</w:t>
      </w:r>
      <w:r>
        <w:rPr>
          <w:rFonts w:eastAsia="Calibri" w:cs="Arial"/>
          <w:sz w:val="24"/>
          <w:szCs w:val="20"/>
        </w:rPr>
        <w:t>]</w:t>
      </w:r>
      <w:r w:rsidRPr="001F2A15">
        <w:rPr>
          <w:rFonts w:eastAsia="Calibri" w:cs="Arial"/>
          <w:sz w:val="24"/>
          <w:szCs w:val="20"/>
        </w:rPr>
        <w:t xml:space="preserve"> pages de documentation.</w:t>
      </w:r>
      <w:bookmarkEnd w:id="0"/>
    </w:p>
    <w:p w14:paraId="2493ACE4" w14:textId="77777777" w:rsidR="00A4404F" w:rsidRPr="00E67E6F" w:rsidRDefault="00A4404F" w:rsidP="00A4404F">
      <w:pPr>
        <w:tabs>
          <w:tab w:val="left" w:pos="8051"/>
        </w:tabs>
        <w:autoSpaceDE w:val="0"/>
        <w:autoSpaceDN w:val="0"/>
        <w:spacing w:after="0" w:line="276" w:lineRule="auto"/>
        <w:ind w:right="-142"/>
        <w:jc w:val="center"/>
        <w:outlineLvl w:val="2"/>
        <w:rPr>
          <w:rFonts w:eastAsia="Calibri" w:cs="Arial"/>
          <w:sz w:val="16"/>
        </w:rPr>
      </w:pPr>
    </w:p>
    <w:p w14:paraId="505C71C1" w14:textId="0CC8DA74" w:rsidR="00A4404F" w:rsidRPr="00875532" w:rsidRDefault="00A4404F" w:rsidP="00A4404F">
      <w:pPr>
        <w:spacing w:after="240" w:line="276" w:lineRule="auto"/>
        <w:jc w:val="center"/>
        <w:rPr>
          <w:rFonts w:eastAsia="Calibri" w:cs="Arial"/>
          <w:color w:val="000000"/>
          <w:sz w:val="24"/>
        </w:rPr>
      </w:pPr>
      <w:r>
        <w:rPr>
          <w:rFonts w:eastAsia="Calibri" w:cs="Arial"/>
          <w:sz w:val="24"/>
        </w:rPr>
        <w:t>Le sujet est constitué de [</w:t>
      </w:r>
      <w:r w:rsidR="000C30F0">
        <w:rPr>
          <w:rFonts w:eastAsia="Calibri" w:cs="Arial"/>
          <w:sz w:val="24"/>
        </w:rPr>
        <w:t>3</w:t>
      </w:r>
      <w:r>
        <w:rPr>
          <w:rFonts w:eastAsia="Calibri" w:cs="Arial"/>
          <w:sz w:val="24"/>
        </w:rPr>
        <w:t>] questions</w:t>
      </w:r>
      <w:r w:rsidRPr="00875532">
        <w:rPr>
          <w:rFonts w:eastAsia="Calibri" w:cs="Arial"/>
          <w:sz w:val="24"/>
        </w:rPr>
        <w:t xml:space="preserve"> qui peuvent être traité</w:t>
      </w:r>
      <w:r>
        <w:rPr>
          <w:rFonts w:eastAsia="Calibri" w:cs="Arial"/>
          <w:sz w:val="24"/>
        </w:rPr>
        <w:t>e</w:t>
      </w:r>
      <w:r w:rsidRPr="00875532">
        <w:rPr>
          <w:rFonts w:eastAsia="Calibri" w:cs="Arial"/>
          <w:sz w:val="24"/>
        </w:rPr>
        <w:t>s de façon indépendante.</w:t>
      </w:r>
    </w:p>
    <w:sdt>
      <w:sdtPr>
        <w:rPr>
          <w:rFonts w:asciiTheme="minorHAnsi" w:hAnsiTheme="minorHAnsi" w:cstheme="minorBidi"/>
          <w:b w:val="0"/>
          <w:bCs w:val="0"/>
          <w:noProof w:val="0"/>
        </w:rPr>
        <w:id w:val="1524521903"/>
        <w:docPartObj>
          <w:docPartGallery w:val="Table of Contents"/>
          <w:docPartUnique/>
        </w:docPartObj>
      </w:sdtPr>
      <w:sdtEndPr/>
      <w:sdtContent>
        <w:p w14:paraId="0584EB88" w14:textId="32FB2F13" w:rsidR="00A4404F" w:rsidRDefault="00A4404F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600314" w:history="1">
            <w:r w:rsidRPr="00EA6588">
              <w:rPr>
                <w:rStyle w:val="Lienhypertexte"/>
              </w:rPr>
              <w:t>Contexte professionnel</w:t>
            </w:r>
            <w:r w:rsidR="0074479C">
              <w:rPr>
                <w:rStyle w:val="Lienhypertexte"/>
              </w:rPr>
              <w:t xml:space="preserve"> : </w:t>
            </w:r>
            <w:r w:rsidR="000C30F0">
              <w:rPr>
                <w:rStyle w:val="Lienhypertexte"/>
              </w:rPr>
              <w:t xml:space="preserve">Evaluation des performances </w:t>
            </w:r>
            <w:r w:rsidR="000D45FE">
              <w:rPr>
                <w:rStyle w:val="Lienhypertexte"/>
              </w:rPr>
              <w:t>d’une campagne d’e-mails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_Toc74600314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74C81E4" w14:textId="54B28963" w:rsidR="00A4404F" w:rsidRDefault="002E16B6">
          <w:pPr>
            <w:pStyle w:val="TM1"/>
          </w:pPr>
          <w:hyperlink w:anchor="_Toc74600315" w:history="1">
            <w:r w:rsidR="00A4404F" w:rsidRPr="00EA6588">
              <w:rPr>
                <w:rStyle w:val="Lienhypertexte"/>
              </w:rPr>
              <w:t xml:space="preserve">Annexe 1 : </w:t>
            </w:r>
            <w:r w:rsidR="000C30F0">
              <w:rPr>
                <w:rStyle w:val="Lienhypertexte"/>
              </w:rPr>
              <w:t xml:space="preserve">  </w:t>
            </w:r>
            <w:r w:rsidR="000D45FE">
              <w:rPr>
                <w:rStyle w:val="Lienhypertexte"/>
              </w:rPr>
              <w:t>Newsletter de la société HORSEWEAR</w:t>
            </w:r>
            <w:r w:rsidR="000D45FE">
              <w:rPr>
                <w:rStyle w:val="Lienhypertexte"/>
              </w:rPr>
              <w:tab/>
            </w:r>
            <w:r w:rsidR="00A4404F">
              <w:rPr>
                <w:webHidden/>
              </w:rPr>
              <w:tab/>
            </w:r>
            <w:r w:rsidR="0074479C">
              <w:rPr>
                <w:webHidden/>
              </w:rPr>
              <w:t>2</w:t>
            </w:r>
          </w:hyperlink>
        </w:p>
        <w:p w14:paraId="1AE3096A" w14:textId="4866869D" w:rsidR="000D45FE" w:rsidRDefault="002E16B6" w:rsidP="000D45FE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lang w:eastAsia="fr-FR"/>
            </w:rPr>
          </w:pPr>
          <w:hyperlink w:anchor="_Toc74600315" w:history="1">
            <w:r w:rsidR="000D45FE" w:rsidRPr="00EA6588">
              <w:rPr>
                <w:rStyle w:val="Lienhypertexte"/>
              </w:rPr>
              <w:t xml:space="preserve">Annexe </w:t>
            </w:r>
            <w:r w:rsidR="000D45FE">
              <w:rPr>
                <w:rStyle w:val="Lienhypertexte"/>
              </w:rPr>
              <w:t>2</w:t>
            </w:r>
            <w:r w:rsidR="000D45FE" w:rsidRPr="00EA6588">
              <w:rPr>
                <w:rStyle w:val="Lienhypertexte"/>
              </w:rPr>
              <w:t xml:space="preserve"> : </w:t>
            </w:r>
            <w:r w:rsidR="000D45FE">
              <w:rPr>
                <w:rStyle w:val="Lienhypertexte"/>
              </w:rPr>
              <w:t xml:space="preserve">  Définition ONISEP de « Community Manager »</w:t>
            </w:r>
            <w:r w:rsidR="000D45FE">
              <w:rPr>
                <w:rStyle w:val="Lienhypertexte"/>
              </w:rPr>
              <w:tab/>
            </w:r>
            <w:r w:rsidR="000D45FE">
              <w:rPr>
                <w:webHidden/>
              </w:rPr>
              <w:tab/>
              <w:t>3</w:t>
            </w:r>
          </w:hyperlink>
        </w:p>
        <w:p w14:paraId="2D1FFE97" w14:textId="79EF9089" w:rsidR="00A4404F" w:rsidRDefault="00A4404F" w:rsidP="00A4404F">
          <w:r>
            <w:rPr>
              <w:b/>
              <w:bCs/>
            </w:rPr>
            <w:fldChar w:fldCharType="end"/>
          </w:r>
        </w:p>
      </w:sdtContent>
    </w:sdt>
    <w:p w14:paraId="3F76BCE0" w14:textId="77777777" w:rsidR="00A4404F" w:rsidRDefault="00A4404F" w:rsidP="00A4404F">
      <w:pPr>
        <w:pStyle w:val="TM1"/>
      </w:pPr>
    </w:p>
    <w:p w14:paraId="4938A4EE" w14:textId="77777777" w:rsidR="00A4404F" w:rsidRDefault="00A4404F" w:rsidP="00A4404F">
      <w:pPr>
        <w:rPr>
          <w:rFonts w:cs="Arial"/>
          <w:b/>
          <w:sz w:val="24"/>
        </w:rPr>
        <w:sectPr w:rsidR="00A4404F" w:rsidSect="001F2A15">
          <w:footerReference w:type="default" r:id="rId7"/>
          <w:pgSz w:w="11906" w:h="16838" w:code="9"/>
          <w:pgMar w:top="992" w:right="709" w:bottom="992" w:left="709" w:header="397" w:footer="397" w:gutter="0"/>
          <w:cols w:space="708"/>
          <w:docGrid w:linePitch="360"/>
        </w:sectPr>
      </w:pPr>
    </w:p>
    <w:p w14:paraId="1D1C2A36" w14:textId="77777777" w:rsidR="00A4404F" w:rsidRPr="001F2A15" w:rsidRDefault="00A4404F" w:rsidP="00A4404F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Toc74600314"/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C</w:t>
      </w:r>
      <w:r w:rsidRPr="00663DDE">
        <w:rPr>
          <w:rFonts w:ascii="Arial" w:hAnsi="Arial" w:cs="Arial"/>
          <w:b/>
          <w:bCs/>
          <w:color w:val="auto"/>
          <w:sz w:val="28"/>
          <w:szCs w:val="28"/>
        </w:rPr>
        <w:t>ontexte professionnel</w:t>
      </w:r>
      <w:bookmarkEnd w:id="1"/>
      <w:r w:rsidRPr="00663DD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25E23606" w14:textId="7D8AC3F3" w:rsidR="000C30F0" w:rsidRPr="00A25598" w:rsidRDefault="000C30F0" w:rsidP="000C30F0">
      <w:pPr>
        <w:jc w:val="both"/>
        <w:rPr>
          <w:sz w:val="28"/>
          <w:szCs w:val="28"/>
        </w:rPr>
      </w:pPr>
      <w:r w:rsidRPr="00A25598">
        <w:rPr>
          <w:sz w:val="28"/>
          <w:szCs w:val="28"/>
        </w:rPr>
        <w:t>Le réseau HORSEWEAR commerciale des articles textile</w:t>
      </w:r>
      <w:r>
        <w:rPr>
          <w:sz w:val="28"/>
          <w:szCs w:val="28"/>
        </w:rPr>
        <w:t>s</w:t>
      </w:r>
      <w:r w:rsidRPr="00A25598">
        <w:rPr>
          <w:sz w:val="28"/>
          <w:szCs w:val="28"/>
        </w:rPr>
        <w:t xml:space="preserve"> d’équitation moyen et haut de gamme. Sa clientèle est constituée de cavaliers mais également de clients qui recherchent la qualité et le confort des produits d’équitation</w:t>
      </w:r>
    </w:p>
    <w:p w14:paraId="723F5CAB" w14:textId="77777777" w:rsidR="000C30F0" w:rsidRDefault="000C30F0" w:rsidP="000C3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réseau HORSEWEAR possède un site marchand </w:t>
      </w:r>
      <w:hyperlink r:id="rId8" w:history="1">
        <w:r w:rsidRPr="008E73AE">
          <w:rPr>
            <w:rStyle w:val="Lienhypertexte"/>
            <w:sz w:val="28"/>
            <w:szCs w:val="28"/>
          </w:rPr>
          <w:t>www.horsewear.fr</w:t>
        </w:r>
      </w:hyperlink>
    </w:p>
    <w:p w14:paraId="03D2F9D2" w14:textId="38A9E516" w:rsidR="000C30F0" w:rsidRDefault="000C30F0" w:rsidP="000C30F0">
      <w:pPr>
        <w:jc w:val="both"/>
        <w:rPr>
          <w:sz w:val="28"/>
          <w:szCs w:val="28"/>
        </w:rPr>
      </w:pPr>
      <w:r>
        <w:rPr>
          <w:sz w:val="28"/>
          <w:szCs w:val="28"/>
        </w:rPr>
        <w:t>Depuis 20</w:t>
      </w:r>
      <w:r w:rsidR="00455781">
        <w:rPr>
          <w:sz w:val="28"/>
          <w:szCs w:val="28"/>
        </w:rPr>
        <w:t>18</w:t>
      </w:r>
      <w:r>
        <w:rPr>
          <w:sz w:val="28"/>
          <w:szCs w:val="28"/>
        </w:rPr>
        <w:t>, chaque responsable local d’une unité commerciale physique HORSEWEAR peut concevoir et envoyer une newsletter à ses clients et prospects afin de développer le CA et la marge de son magasin.</w:t>
      </w:r>
    </w:p>
    <w:p w14:paraId="5C8C14BC" w14:textId="2E7268A5" w:rsidR="00A4404F" w:rsidRDefault="000C30F0" w:rsidP="000C30F0">
      <w:pPr>
        <w:spacing w:after="0"/>
        <w:rPr>
          <w:rFonts w:ascii="Arial" w:hAnsi="Arial" w:cs="Arial"/>
          <w:sz w:val="14"/>
          <w:szCs w:val="14"/>
        </w:rPr>
      </w:pPr>
      <w:r>
        <w:rPr>
          <w:sz w:val="28"/>
          <w:szCs w:val="28"/>
        </w:rPr>
        <w:t>Les résultats de la première campagne de e-marketing sont faibles : uniquement 208,11 € TTC de chiffre d’affaires</w:t>
      </w:r>
      <w:r w:rsidR="00BA2A9C">
        <w:rPr>
          <w:sz w:val="28"/>
          <w:szCs w:val="28"/>
        </w:rPr>
        <w:t>. « </w:t>
      </w:r>
      <w:r w:rsidR="00BA2A9C" w:rsidRPr="00BA2A9C">
        <w:rPr>
          <w:i/>
          <w:iCs/>
          <w:sz w:val="28"/>
          <w:szCs w:val="28"/>
        </w:rPr>
        <w:t>Cette première campagne d’e-mails est un échec</w:t>
      </w:r>
      <w:r w:rsidR="00BA2A9C">
        <w:rPr>
          <w:sz w:val="28"/>
          <w:szCs w:val="28"/>
        </w:rPr>
        <w:t> !» Le Manageur</w:t>
      </w:r>
    </w:p>
    <w:p w14:paraId="05045634" w14:textId="77777777" w:rsidR="00A4404F" w:rsidRPr="00AE0235" w:rsidRDefault="00A4404F" w:rsidP="00A4404F">
      <w:pPr>
        <w:spacing w:after="0"/>
        <w:rPr>
          <w:rFonts w:ascii="Arial" w:hAnsi="Arial" w:cs="Arial"/>
          <w:sz w:val="14"/>
          <w:szCs w:val="14"/>
        </w:rPr>
      </w:pPr>
    </w:p>
    <w:p w14:paraId="126BBD91" w14:textId="77777777" w:rsidR="00A4404F" w:rsidRPr="00AE0235" w:rsidRDefault="00A4404F" w:rsidP="00A4404F">
      <w:pPr>
        <w:rPr>
          <w:rFonts w:ascii="Arial" w:hAnsi="Arial" w:cs="Arial"/>
        </w:rPr>
      </w:pPr>
      <w:r w:rsidRPr="00AE0235">
        <w:rPr>
          <w:rFonts w:ascii="Arial" w:hAnsi="Arial" w:cs="Arial"/>
        </w:rPr>
        <w:t>Questionnement</w:t>
      </w:r>
      <w:r>
        <w:rPr>
          <w:rFonts w:ascii="Arial" w:hAnsi="Arial" w:cs="Arial"/>
        </w:rPr>
        <w:t> :</w:t>
      </w:r>
    </w:p>
    <w:p w14:paraId="4A5431C0" w14:textId="002008DF" w:rsidR="00A4404F" w:rsidRPr="000C30F0" w:rsidRDefault="000C30F0" w:rsidP="00A4404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bookmarkStart w:id="2" w:name="_Hlk75287358"/>
      <w:r>
        <w:rPr>
          <w:sz w:val="28"/>
          <w:szCs w:val="28"/>
        </w:rPr>
        <w:t xml:space="preserve">A partir de l’annexe 1, </w:t>
      </w:r>
      <w:r w:rsidR="00DE4CA5">
        <w:rPr>
          <w:sz w:val="28"/>
          <w:szCs w:val="28"/>
        </w:rPr>
        <w:t>formulez une critique de la newsletter et proposez un (des) amélioration(s) de cette newsletter.</w:t>
      </w:r>
    </w:p>
    <w:bookmarkEnd w:id="2"/>
    <w:p w14:paraId="69606C62" w14:textId="77777777" w:rsidR="000C30F0" w:rsidRPr="00A4404F" w:rsidRDefault="000C30F0" w:rsidP="000C30F0">
      <w:pPr>
        <w:pStyle w:val="Paragraphedeliste"/>
        <w:jc w:val="both"/>
        <w:rPr>
          <w:rFonts w:ascii="Arial" w:hAnsi="Arial" w:cs="Arial"/>
          <w:b/>
          <w:bCs/>
          <w:sz w:val="28"/>
          <w:szCs w:val="28"/>
        </w:rPr>
      </w:pPr>
    </w:p>
    <w:p w14:paraId="1B0576EF" w14:textId="037D0918" w:rsidR="00A4404F" w:rsidRPr="000C30F0" w:rsidRDefault="00DE4CA5" w:rsidP="00A4404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La société </w:t>
      </w:r>
      <w:proofErr w:type="spellStart"/>
      <w:r>
        <w:rPr>
          <w:sz w:val="28"/>
          <w:szCs w:val="28"/>
        </w:rPr>
        <w:t>Horsewear</w:t>
      </w:r>
      <w:proofErr w:type="spellEnd"/>
      <w:r>
        <w:rPr>
          <w:sz w:val="28"/>
          <w:szCs w:val="28"/>
        </w:rPr>
        <w:t xml:space="preserve"> souhaiterait recruter un « </w:t>
      </w:r>
      <w:proofErr w:type="spellStart"/>
      <w:r>
        <w:rPr>
          <w:sz w:val="28"/>
          <w:szCs w:val="28"/>
        </w:rPr>
        <w:t>community</w:t>
      </w:r>
      <w:proofErr w:type="spellEnd"/>
      <w:r>
        <w:rPr>
          <w:sz w:val="28"/>
          <w:szCs w:val="28"/>
        </w:rPr>
        <w:t xml:space="preserve"> manager ». Rédigez l’offre d’emploi</w:t>
      </w:r>
    </w:p>
    <w:p w14:paraId="1730F914" w14:textId="77777777" w:rsidR="000C30F0" w:rsidRPr="00A4404F" w:rsidRDefault="000C30F0" w:rsidP="000C30F0">
      <w:pPr>
        <w:pStyle w:val="Paragraphedeliste"/>
        <w:jc w:val="both"/>
        <w:rPr>
          <w:rFonts w:ascii="Arial" w:hAnsi="Arial" w:cs="Arial"/>
          <w:b/>
          <w:bCs/>
          <w:sz w:val="28"/>
          <w:szCs w:val="28"/>
        </w:rPr>
      </w:pPr>
    </w:p>
    <w:p w14:paraId="3BB05CAE" w14:textId="0761C5C2" w:rsidR="00A4404F" w:rsidRPr="00A4404F" w:rsidRDefault="00A4404F" w:rsidP="00A4404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AE0235">
        <w:rPr>
          <w:rFonts w:ascii="Arial" w:hAnsi="Arial" w:cs="Arial"/>
        </w:rPr>
        <w:t xml:space="preserve"> </w:t>
      </w:r>
      <w:r w:rsidR="000C30F0">
        <w:rPr>
          <w:sz w:val="28"/>
          <w:szCs w:val="28"/>
        </w:rPr>
        <w:t xml:space="preserve">A Partir de votre expérience personnelle ou professionnelle </w:t>
      </w:r>
      <w:r w:rsidR="00E63C4F">
        <w:rPr>
          <w:sz w:val="28"/>
          <w:szCs w:val="28"/>
        </w:rPr>
        <w:t>quels indicateurs permettrai</w:t>
      </w:r>
      <w:r w:rsidR="002E16B6">
        <w:rPr>
          <w:sz w:val="28"/>
          <w:szCs w:val="28"/>
        </w:rPr>
        <w:t>en</w:t>
      </w:r>
      <w:r w:rsidR="00E63C4F">
        <w:rPr>
          <w:sz w:val="28"/>
          <w:szCs w:val="28"/>
        </w:rPr>
        <w:t xml:space="preserve">t de mesurer et de suivre les performances de </w:t>
      </w:r>
      <w:r w:rsidR="001E474A">
        <w:rPr>
          <w:sz w:val="28"/>
          <w:szCs w:val="28"/>
        </w:rPr>
        <w:t>ces campagnes de e-mailing</w:t>
      </w:r>
      <w:r w:rsidR="00E63C4F">
        <w:rPr>
          <w:sz w:val="28"/>
          <w:szCs w:val="28"/>
        </w:rPr>
        <w:t>. Concevez un tableau de bord permettant de répondre à la demande de votre directeur</w:t>
      </w:r>
    </w:p>
    <w:p w14:paraId="77E05F57" w14:textId="77777777" w:rsidR="00A4404F" w:rsidRPr="00A4404F" w:rsidRDefault="00A4404F" w:rsidP="00A4404F">
      <w:pPr>
        <w:pStyle w:val="Paragraphedeliste"/>
        <w:jc w:val="both"/>
        <w:rPr>
          <w:rFonts w:ascii="Arial" w:hAnsi="Arial" w:cs="Arial"/>
          <w:b/>
          <w:bCs/>
          <w:sz w:val="28"/>
          <w:szCs w:val="28"/>
        </w:rPr>
      </w:pPr>
    </w:p>
    <w:p w14:paraId="0C5B00EA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527192A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CAFB488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D1F5871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861D23B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8A7DFE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AE20FCD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30CE107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E1B423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9CA0301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BE08BBD" w14:textId="101F91C6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2817A6" w14:textId="6B1FF00D" w:rsidR="00BA2A9C" w:rsidRDefault="00BA2A9C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3491E21" w14:textId="77777777" w:rsidR="00BA2A9C" w:rsidRDefault="00BA2A9C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5B68E87" w14:textId="15E20B84" w:rsidR="00A4404F" w:rsidRPr="00A4404F" w:rsidRDefault="00A4404F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4404F">
        <w:rPr>
          <w:rFonts w:ascii="Arial" w:hAnsi="Arial" w:cs="Arial"/>
          <w:b/>
          <w:bCs/>
          <w:sz w:val="28"/>
          <w:szCs w:val="28"/>
        </w:rPr>
        <w:t>Dossier documentaire</w:t>
      </w:r>
    </w:p>
    <w:p w14:paraId="74DD90BF" w14:textId="4A393F9B" w:rsidR="000C30F0" w:rsidRDefault="00A4404F" w:rsidP="000C30F0">
      <w:bookmarkStart w:id="3" w:name="_Toc74600315"/>
      <w:r w:rsidRPr="001F2A15">
        <w:rPr>
          <w:rFonts w:ascii="Arial" w:hAnsi="Arial" w:cs="Arial"/>
          <w:b/>
          <w:bCs/>
          <w:sz w:val="28"/>
          <w:szCs w:val="28"/>
        </w:rPr>
        <w:t>Annexe 1</w:t>
      </w:r>
      <w:r>
        <w:rPr>
          <w:rFonts w:ascii="Arial" w:hAnsi="Arial" w:cs="Arial"/>
          <w:b/>
          <w:bCs/>
          <w:sz w:val="28"/>
          <w:szCs w:val="28"/>
        </w:rPr>
        <w:t xml:space="preserve"> : </w:t>
      </w:r>
      <w:bookmarkEnd w:id="3"/>
      <w:r w:rsidR="000C30F0">
        <w:rPr>
          <w:sz w:val="28"/>
          <w:szCs w:val="28"/>
        </w:rPr>
        <w:t>newsletter</w:t>
      </w:r>
    </w:p>
    <w:p w14:paraId="25BC69E8" w14:textId="390C4611" w:rsidR="001C2424" w:rsidRDefault="00DE4CA5" w:rsidP="00A4404F">
      <w:pPr>
        <w:jc w:val="center"/>
      </w:pPr>
      <w:r w:rsidRPr="00DE4CA5">
        <w:rPr>
          <w:noProof/>
        </w:rPr>
        <w:drawing>
          <wp:inline distT="0" distB="0" distL="0" distR="0" wp14:anchorId="6DFC65AA" wp14:editId="06D51ED3">
            <wp:extent cx="6211167" cy="765916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1167" cy="765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D095" w14:textId="5936BF04" w:rsidR="00DE4CA5" w:rsidRDefault="00DE4CA5" w:rsidP="00A4404F">
      <w:pPr>
        <w:jc w:val="center"/>
      </w:pPr>
    </w:p>
    <w:p w14:paraId="244AE2F5" w14:textId="2A962D45" w:rsidR="00DE4CA5" w:rsidRDefault="00DE4CA5" w:rsidP="00DE4CA5">
      <w:r w:rsidRPr="00DE4CA5">
        <w:rPr>
          <w:rFonts w:ascii="Arial" w:hAnsi="Arial" w:cs="Arial"/>
          <w:b/>
          <w:bCs/>
          <w:sz w:val="28"/>
          <w:szCs w:val="28"/>
        </w:rPr>
        <w:t xml:space="preserve">Annexe 2 : </w:t>
      </w:r>
      <w:proofErr w:type="spellStart"/>
      <w:r w:rsidRPr="00DE4CA5">
        <w:rPr>
          <w:sz w:val="28"/>
          <w:szCs w:val="28"/>
        </w:rPr>
        <w:t>community</w:t>
      </w:r>
      <w:proofErr w:type="spellEnd"/>
      <w:r w:rsidRPr="00DE4CA5">
        <w:rPr>
          <w:sz w:val="28"/>
          <w:szCs w:val="28"/>
        </w:rPr>
        <w:t xml:space="preserve"> manager</w:t>
      </w:r>
    </w:p>
    <w:p w14:paraId="2F82B6D5" w14:textId="2000EF8F" w:rsidR="000864C4" w:rsidRDefault="00DE4CA5" w:rsidP="00A4404F">
      <w:pPr>
        <w:jc w:val="center"/>
      </w:pPr>
      <w:r w:rsidRPr="00DE4CA5">
        <w:rPr>
          <w:noProof/>
        </w:rPr>
        <w:lastRenderedPageBreak/>
        <w:drawing>
          <wp:inline distT="0" distB="0" distL="0" distR="0" wp14:anchorId="55BB8B7F" wp14:editId="5EBFA464">
            <wp:extent cx="6659880" cy="4152265"/>
            <wp:effectExtent l="0" t="0" r="762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4CA5">
        <w:rPr>
          <w:noProof/>
        </w:rPr>
        <w:drawing>
          <wp:inline distT="0" distB="0" distL="0" distR="0" wp14:anchorId="5EF30668" wp14:editId="2C49AC3C">
            <wp:extent cx="6230219" cy="356284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0219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35A65" w14:textId="77777777" w:rsidR="00DE4CA5" w:rsidRDefault="00DE4CA5" w:rsidP="00A4404F">
      <w:pPr>
        <w:jc w:val="center"/>
      </w:pPr>
    </w:p>
    <w:p w14:paraId="5EBD0376" w14:textId="77777777" w:rsidR="00DE4CA5" w:rsidRDefault="00DE4CA5" w:rsidP="00A4404F">
      <w:pPr>
        <w:jc w:val="center"/>
      </w:pPr>
    </w:p>
    <w:p w14:paraId="277DFAE5" w14:textId="77777777" w:rsidR="00DE4CA5" w:rsidRDefault="00DE4CA5" w:rsidP="00A4404F">
      <w:pPr>
        <w:jc w:val="center"/>
      </w:pPr>
    </w:p>
    <w:p w14:paraId="015F1800" w14:textId="77777777" w:rsidR="00DE4CA5" w:rsidRDefault="00DE4CA5" w:rsidP="00A4404F">
      <w:pPr>
        <w:jc w:val="center"/>
      </w:pPr>
    </w:p>
    <w:p w14:paraId="02F7AA41" w14:textId="77777777" w:rsidR="00DE4CA5" w:rsidRDefault="00DE4CA5" w:rsidP="00A4404F">
      <w:pPr>
        <w:jc w:val="center"/>
      </w:pPr>
    </w:p>
    <w:p w14:paraId="4A302850" w14:textId="77777777" w:rsidR="00DE4CA5" w:rsidRDefault="00DE4CA5" w:rsidP="00A4404F">
      <w:pPr>
        <w:jc w:val="center"/>
      </w:pPr>
    </w:p>
    <w:p w14:paraId="3FA11901" w14:textId="474558D3" w:rsidR="000864C4" w:rsidRDefault="000864C4" w:rsidP="00A4404F">
      <w:pPr>
        <w:jc w:val="center"/>
      </w:pPr>
      <w:r>
        <w:lastRenderedPageBreak/>
        <w:t>El</w:t>
      </w:r>
      <w:r w:rsidR="00BA2A9C">
        <w:t>é</w:t>
      </w:r>
      <w:r>
        <w:t>ments de corrigé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5947"/>
      </w:tblGrid>
      <w:tr w:rsidR="002E0D35" w14:paraId="5D6DAE63" w14:textId="77777777" w:rsidTr="00BA2A9C">
        <w:tc>
          <w:tcPr>
            <w:tcW w:w="3811" w:type="dxa"/>
          </w:tcPr>
          <w:p w14:paraId="42850C1C" w14:textId="5E703E03" w:rsidR="002E0D35" w:rsidRDefault="00302F62" w:rsidP="002E0D35">
            <w:pPr>
              <w:pStyle w:val="Paragraphedeliste"/>
              <w:ind w:left="0"/>
            </w:pPr>
            <w:r>
              <w:t>B</w:t>
            </w:r>
            <w:r w:rsidR="002E0D35">
              <w:t>2</w:t>
            </w:r>
            <w:r w:rsidR="00DE4CA5">
              <w:t>-</w:t>
            </w:r>
            <w:r w:rsidR="002E0D35">
              <w:t>4 Mettre en place la communication commerciale</w:t>
            </w:r>
          </w:p>
        </w:tc>
        <w:tc>
          <w:tcPr>
            <w:tcW w:w="5947" w:type="dxa"/>
          </w:tcPr>
          <w:p w14:paraId="4AC73329" w14:textId="27DCA517" w:rsidR="002E0D35" w:rsidRDefault="002E0D35" w:rsidP="002E0D35">
            <w:pPr>
              <w:pStyle w:val="Paragraphedeliste"/>
              <w:numPr>
                <w:ilvl w:val="0"/>
                <w:numId w:val="10"/>
              </w:numPr>
            </w:pPr>
            <w:r>
              <w:t>Concevoir et mettre en œuvre la communication externe</w:t>
            </w:r>
          </w:p>
          <w:p w14:paraId="052E5489" w14:textId="13547FE3" w:rsidR="002E0D35" w:rsidRDefault="002E0D35" w:rsidP="002E0D35">
            <w:pPr>
              <w:pStyle w:val="Paragraphedeliste"/>
              <w:numPr>
                <w:ilvl w:val="0"/>
                <w:numId w:val="10"/>
              </w:numPr>
            </w:pPr>
            <w:r>
              <w:t xml:space="preserve">- Exploiter les réseaux sociaux et tout </w:t>
            </w:r>
            <w:proofErr w:type="gramStart"/>
            <w:r>
              <w:t>autre  outil</w:t>
            </w:r>
            <w:proofErr w:type="gramEnd"/>
            <w:r>
              <w:t xml:space="preserve"> numérique</w:t>
            </w:r>
          </w:p>
        </w:tc>
      </w:tr>
      <w:tr w:rsidR="002E0D35" w14:paraId="1595B236" w14:textId="77777777" w:rsidTr="00BA2A9C">
        <w:tc>
          <w:tcPr>
            <w:tcW w:w="3811" w:type="dxa"/>
          </w:tcPr>
          <w:p w14:paraId="53C7E2A8" w14:textId="1307E48A" w:rsidR="002E0D35" w:rsidRDefault="00302F62" w:rsidP="002E0D35">
            <w:pPr>
              <w:pStyle w:val="Paragraphedeliste"/>
              <w:ind w:left="0"/>
            </w:pPr>
            <w:r>
              <w:t>B</w:t>
            </w:r>
            <w:r w:rsidR="002E0D35">
              <w:t>2-5 Evaluer l’action commerciale</w:t>
            </w:r>
          </w:p>
        </w:tc>
        <w:tc>
          <w:tcPr>
            <w:tcW w:w="5947" w:type="dxa"/>
          </w:tcPr>
          <w:p w14:paraId="364F26F1" w14:textId="090DCFFC" w:rsidR="002E0D35" w:rsidRDefault="002E0D35" w:rsidP="002E0D35">
            <w:pPr>
              <w:pStyle w:val="Paragraphedeliste"/>
              <w:numPr>
                <w:ilvl w:val="0"/>
                <w:numId w:val="10"/>
              </w:numPr>
            </w:pPr>
            <w:r>
              <w:t xml:space="preserve">Analyser l’impact des actions mises en </w:t>
            </w:r>
            <w:proofErr w:type="spellStart"/>
            <w:r>
              <w:t>oeuvre</w:t>
            </w:r>
            <w:proofErr w:type="spellEnd"/>
          </w:p>
        </w:tc>
      </w:tr>
      <w:tr w:rsidR="002E0D35" w14:paraId="56D5A9BE" w14:textId="77777777" w:rsidTr="00BA2A9C">
        <w:tc>
          <w:tcPr>
            <w:tcW w:w="3811" w:type="dxa"/>
          </w:tcPr>
          <w:p w14:paraId="3B832552" w14:textId="30D747BE" w:rsidR="002E0D35" w:rsidRDefault="00302F62" w:rsidP="002E0D35">
            <w:pPr>
              <w:pStyle w:val="Paragraphedeliste"/>
              <w:ind w:left="0"/>
            </w:pPr>
            <w:r>
              <w:t>B</w:t>
            </w:r>
            <w:r w:rsidR="002E0D35">
              <w:t>1-3 vendre dans un contexte omnicanal</w:t>
            </w:r>
          </w:p>
        </w:tc>
        <w:tc>
          <w:tcPr>
            <w:tcW w:w="5947" w:type="dxa"/>
          </w:tcPr>
          <w:p w14:paraId="313B9BD3" w14:textId="417F6BAD" w:rsidR="002E0D35" w:rsidRDefault="002E0D35" w:rsidP="002E0D35">
            <w:pPr>
              <w:pStyle w:val="Paragraphedeliste"/>
              <w:numPr>
                <w:ilvl w:val="0"/>
                <w:numId w:val="10"/>
              </w:numPr>
            </w:pPr>
            <w:r>
              <w:t>Argumenter (</w:t>
            </w:r>
            <w:proofErr w:type="gramStart"/>
            <w:r>
              <w:t>CAP  selon</w:t>
            </w:r>
            <w:proofErr w:type="gramEnd"/>
            <w:r>
              <w:t xml:space="preserve"> le SONCASE du client</w:t>
            </w:r>
            <w:r w:rsidR="00EF0375">
              <w:t>, méthode AIDA de rédaction d’un courrier commercial</w:t>
            </w:r>
            <w:r>
              <w:t>)</w:t>
            </w:r>
          </w:p>
        </w:tc>
      </w:tr>
      <w:tr w:rsidR="00EF0375" w14:paraId="457D6EDC" w14:textId="77777777" w:rsidTr="00BA2A9C">
        <w:tc>
          <w:tcPr>
            <w:tcW w:w="3811" w:type="dxa"/>
          </w:tcPr>
          <w:p w14:paraId="2505E212" w14:textId="74086F7B" w:rsidR="00EF0375" w:rsidRDefault="00302F62" w:rsidP="002E0D35">
            <w:pPr>
              <w:pStyle w:val="Paragraphedeliste"/>
              <w:ind w:left="0"/>
            </w:pPr>
            <w:r>
              <w:t>B4-2 Recruter des collaborateurs</w:t>
            </w:r>
          </w:p>
        </w:tc>
        <w:tc>
          <w:tcPr>
            <w:tcW w:w="5947" w:type="dxa"/>
          </w:tcPr>
          <w:p w14:paraId="6DBEA2EE" w14:textId="5AA09B3C" w:rsidR="00EF0375" w:rsidRDefault="00302F62" w:rsidP="002E0D35">
            <w:pPr>
              <w:pStyle w:val="Paragraphedeliste"/>
              <w:numPr>
                <w:ilvl w:val="0"/>
                <w:numId w:val="10"/>
              </w:numPr>
            </w:pPr>
            <w:r>
              <w:t>Participer au recrutement</w:t>
            </w:r>
          </w:p>
        </w:tc>
      </w:tr>
      <w:tr w:rsidR="00302F62" w14:paraId="500FA9DC" w14:textId="77777777" w:rsidTr="00BA2A9C">
        <w:tc>
          <w:tcPr>
            <w:tcW w:w="3811" w:type="dxa"/>
          </w:tcPr>
          <w:p w14:paraId="7C246E5A" w14:textId="56EA6063" w:rsidR="00302F62" w:rsidRDefault="00302F62" w:rsidP="002E0D35">
            <w:pPr>
              <w:pStyle w:val="Paragraphedeliste"/>
              <w:ind w:left="0"/>
            </w:pPr>
            <w:r>
              <w:t>B3-3 Analyser les performance</w:t>
            </w:r>
          </w:p>
        </w:tc>
        <w:tc>
          <w:tcPr>
            <w:tcW w:w="5947" w:type="dxa"/>
          </w:tcPr>
          <w:p w14:paraId="1CAA65CA" w14:textId="359BFC3B" w:rsidR="00302F62" w:rsidRDefault="00302F62" w:rsidP="002E0D35">
            <w:pPr>
              <w:pStyle w:val="Paragraphedeliste"/>
              <w:numPr>
                <w:ilvl w:val="0"/>
                <w:numId w:val="10"/>
              </w:numPr>
            </w:pPr>
            <w:r>
              <w:t>Concevoir et analyser un TB</w:t>
            </w:r>
          </w:p>
        </w:tc>
      </w:tr>
    </w:tbl>
    <w:p w14:paraId="5C68F10B" w14:textId="77777777" w:rsidR="002E0D35" w:rsidRDefault="002E0D35" w:rsidP="002E0D35">
      <w:pPr>
        <w:pStyle w:val="Paragraphedeliste"/>
      </w:pPr>
    </w:p>
    <w:p w14:paraId="4468C714" w14:textId="56F848DA" w:rsidR="00EF0375" w:rsidRDefault="000864C4" w:rsidP="000864C4">
      <w:pPr>
        <w:jc w:val="both"/>
        <w:rPr>
          <w:b/>
          <w:bCs/>
          <w:sz w:val="28"/>
          <w:szCs w:val="28"/>
        </w:rPr>
      </w:pPr>
      <w:r w:rsidRPr="002E0D35">
        <w:rPr>
          <w:b/>
          <w:bCs/>
          <w:sz w:val="28"/>
          <w:szCs w:val="28"/>
        </w:rPr>
        <w:t xml:space="preserve">Question 1 : A partir de l’annexe 1, </w:t>
      </w:r>
      <w:r w:rsidR="00EF0375">
        <w:rPr>
          <w:b/>
          <w:bCs/>
          <w:sz w:val="28"/>
          <w:szCs w:val="28"/>
        </w:rPr>
        <w:t>critique de la newsletter :</w:t>
      </w:r>
    </w:p>
    <w:p w14:paraId="24462FF8" w14:textId="6915634C" w:rsidR="00EF0375" w:rsidRPr="00E63C4F" w:rsidRDefault="00EF0375" w:rsidP="000864C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E63C4F">
        <w:rPr>
          <w:sz w:val="24"/>
          <w:szCs w:val="24"/>
        </w:rPr>
        <w:t xml:space="preserve"> Sur la </w:t>
      </w:r>
      <w:r w:rsidRPr="000D45FE">
        <w:rPr>
          <w:sz w:val="24"/>
          <w:szCs w:val="24"/>
          <w:u w:val="single"/>
        </w:rPr>
        <w:t>forme</w:t>
      </w:r>
      <w:r w:rsidRPr="00E63C4F">
        <w:rPr>
          <w:sz w:val="24"/>
          <w:szCs w:val="24"/>
        </w:rPr>
        <w:t xml:space="preserve"> la NL est mal construire et ne respecte pas la méthode AIDA</w:t>
      </w:r>
    </w:p>
    <w:p w14:paraId="1B4ADB97" w14:textId="77777777" w:rsidR="00EF0375" w:rsidRPr="00E63C4F" w:rsidRDefault="00EF0375" w:rsidP="000864C4">
      <w:pPr>
        <w:jc w:val="both"/>
        <w:rPr>
          <w:sz w:val="24"/>
          <w:szCs w:val="24"/>
        </w:rPr>
      </w:pPr>
      <w:r w:rsidRPr="00E63C4F">
        <w:rPr>
          <w:sz w:val="24"/>
          <w:szCs w:val="24"/>
        </w:rPr>
        <w:t xml:space="preserve">Aucune attention portée au client, </w:t>
      </w:r>
    </w:p>
    <w:p w14:paraId="426E0CEE" w14:textId="6AD28B16" w:rsidR="00EF0375" w:rsidRPr="00E63C4F" w:rsidRDefault="00EF0375" w:rsidP="000864C4">
      <w:pPr>
        <w:jc w:val="both"/>
        <w:rPr>
          <w:sz w:val="24"/>
          <w:szCs w:val="24"/>
        </w:rPr>
      </w:pPr>
      <w:r w:rsidRPr="00E63C4F">
        <w:rPr>
          <w:sz w:val="24"/>
          <w:szCs w:val="24"/>
        </w:rPr>
        <w:t xml:space="preserve">Peu d’Intérêt de l’offre présentée, qui est une offre bas de gamme alors que la clientèle est plutôt aisée. </w:t>
      </w:r>
    </w:p>
    <w:p w14:paraId="5DFEF241" w14:textId="32398D8E" w:rsidR="000864C4" w:rsidRPr="00E63C4F" w:rsidRDefault="00EF0375" w:rsidP="000864C4">
      <w:pPr>
        <w:jc w:val="both"/>
        <w:rPr>
          <w:sz w:val="24"/>
          <w:szCs w:val="24"/>
        </w:rPr>
      </w:pPr>
      <w:r w:rsidRPr="00E63C4F">
        <w:rPr>
          <w:sz w:val="24"/>
          <w:szCs w:val="24"/>
        </w:rPr>
        <w:t xml:space="preserve">Peu d’éléments suscitant le désir du client Uniquement « Bonnes affaires du web, profitez vite … » </w:t>
      </w:r>
    </w:p>
    <w:p w14:paraId="4BA5EBFE" w14:textId="64F85374" w:rsidR="00EF0375" w:rsidRPr="00E63C4F" w:rsidRDefault="00EF0375" w:rsidP="000864C4">
      <w:pPr>
        <w:jc w:val="both"/>
        <w:rPr>
          <w:sz w:val="24"/>
          <w:szCs w:val="24"/>
        </w:rPr>
      </w:pPr>
      <w:r w:rsidRPr="00E63C4F">
        <w:rPr>
          <w:sz w:val="24"/>
          <w:szCs w:val="24"/>
        </w:rPr>
        <w:t>Il y a bien l’action souhaitée « allez sur le site Web »</w:t>
      </w:r>
    </w:p>
    <w:p w14:paraId="25A6854C" w14:textId="3EAA3D2E" w:rsidR="00EF0375" w:rsidRPr="00E63C4F" w:rsidRDefault="00EF0375" w:rsidP="00EF0375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 w:rsidRPr="00E63C4F">
        <w:rPr>
          <w:sz w:val="24"/>
          <w:szCs w:val="24"/>
        </w:rPr>
        <w:t xml:space="preserve">Sur le </w:t>
      </w:r>
      <w:r w:rsidRPr="000D45FE">
        <w:rPr>
          <w:sz w:val="24"/>
          <w:szCs w:val="24"/>
          <w:u w:val="single"/>
        </w:rPr>
        <w:t>fond</w:t>
      </w:r>
      <w:r w:rsidRPr="00E63C4F">
        <w:rPr>
          <w:sz w:val="24"/>
          <w:szCs w:val="24"/>
        </w:rPr>
        <w:t xml:space="preserve"> L’offre ne correspond pas au SONCASE de notre clientèle</w:t>
      </w:r>
    </w:p>
    <w:p w14:paraId="097448A6" w14:textId="3CFBA869" w:rsidR="00455781" w:rsidRDefault="00455781" w:rsidP="00455781">
      <w:pPr>
        <w:jc w:val="both"/>
        <w:rPr>
          <w:b/>
          <w:bCs/>
          <w:sz w:val="28"/>
          <w:szCs w:val="28"/>
        </w:rPr>
      </w:pPr>
      <w:r w:rsidRPr="00537676">
        <w:rPr>
          <w:b/>
          <w:bCs/>
          <w:sz w:val="28"/>
          <w:szCs w:val="28"/>
        </w:rPr>
        <w:t xml:space="preserve">Question 2 : </w:t>
      </w:r>
      <w:r w:rsidR="00E63C4F">
        <w:rPr>
          <w:b/>
          <w:bCs/>
          <w:sz w:val="28"/>
          <w:szCs w:val="28"/>
        </w:rPr>
        <w:t>Offre d’emploi</w:t>
      </w:r>
    </w:p>
    <w:p w14:paraId="1D7887CF" w14:textId="0BD82C2B" w:rsidR="00E63C4F" w:rsidRPr="00302F62" w:rsidRDefault="00E63C4F" w:rsidP="00455781">
      <w:pPr>
        <w:jc w:val="both"/>
        <w:rPr>
          <w:sz w:val="24"/>
          <w:szCs w:val="24"/>
        </w:rPr>
      </w:pPr>
      <w:r w:rsidRPr="00302F62">
        <w:rPr>
          <w:sz w:val="24"/>
          <w:szCs w:val="24"/>
        </w:rPr>
        <w:t>Acceptez toutes solutions qui mettront en évidence les règles de fond (intitulé du poste, le descriptif de l’entreprise, la description du poste à pourvoir, le profil du candidat, les qualité</w:t>
      </w:r>
      <w:r w:rsidR="00302F62">
        <w:rPr>
          <w:sz w:val="24"/>
          <w:szCs w:val="24"/>
        </w:rPr>
        <w:t>s</w:t>
      </w:r>
      <w:r w:rsidRPr="00302F62">
        <w:rPr>
          <w:sz w:val="24"/>
          <w:szCs w:val="24"/>
        </w:rPr>
        <w:t xml:space="preserve"> personnelles souhaitées, la fourchette de rémunération, et les modalités de réponse à l’offre)</w:t>
      </w:r>
    </w:p>
    <w:p w14:paraId="4843D88A" w14:textId="3F8AD5FC" w:rsidR="00E63C4F" w:rsidRPr="00302F62" w:rsidRDefault="00E63C4F" w:rsidP="00455781">
      <w:pPr>
        <w:jc w:val="both"/>
        <w:rPr>
          <w:sz w:val="24"/>
          <w:szCs w:val="24"/>
        </w:rPr>
      </w:pPr>
      <w:r w:rsidRPr="00302F62">
        <w:rPr>
          <w:sz w:val="24"/>
          <w:szCs w:val="24"/>
        </w:rPr>
        <w:t>Les règles de formes peuvent être également appréciées (phrases précises, mise en évidence du titre du poste, rédaction sous forme de paragraphes introduits par des sous-titres)</w:t>
      </w:r>
    </w:p>
    <w:p w14:paraId="49BC8708" w14:textId="3DEA4CA1" w:rsidR="00537676" w:rsidRDefault="00995FB6" w:rsidP="00537676">
      <w:pPr>
        <w:rPr>
          <w:b/>
          <w:bCs/>
          <w:sz w:val="28"/>
          <w:szCs w:val="28"/>
        </w:rPr>
      </w:pPr>
      <w:r w:rsidRPr="00995FB6">
        <w:rPr>
          <w:b/>
          <w:bCs/>
          <w:sz w:val="28"/>
          <w:szCs w:val="28"/>
        </w:rPr>
        <w:t xml:space="preserve">Question 3 </w:t>
      </w:r>
    </w:p>
    <w:p w14:paraId="0461DDEA" w14:textId="77777777" w:rsidR="000842F9" w:rsidRPr="00302F62" w:rsidRDefault="000842F9" w:rsidP="00537676">
      <w:pPr>
        <w:rPr>
          <w:sz w:val="24"/>
          <w:szCs w:val="24"/>
        </w:rPr>
      </w:pPr>
      <w:r w:rsidRPr="00302F62">
        <w:rPr>
          <w:sz w:val="24"/>
          <w:szCs w:val="24"/>
        </w:rPr>
        <w:t xml:space="preserve">Pour chaque campagne d’e-mail il serait souhaitable d’avoir </w:t>
      </w:r>
    </w:p>
    <w:p w14:paraId="608A96ED" w14:textId="28CA461D" w:rsidR="000842F9" w:rsidRPr="00302F62" w:rsidRDefault="000842F9" w:rsidP="00537676">
      <w:pPr>
        <w:rPr>
          <w:sz w:val="24"/>
          <w:szCs w:val="24"/>
        </w:rPr>
      </w:pPr>
      <w:r w:rsidRPr="00302F62">
        <w:rPr>
          <w:sz w:val="24"/>
          <w:szCs w:val="24"/>
        </w:rPr>
        <w:t>-le nombre de newsletters envoyées</w:t>
      </w:r>
    </w:p>
    <w:p w14:paraId="72F09595" w14:textId="4029A236" w:rsidR="000842F9" w:rsidRPr="00302F62" w:rsidRDefault="000842F9" w:rsidP="00537676">
      <w:pPr>
        <w:rPr>
          <w:sz w:val="24"/>
          <w:szCs w:val="24"/>
        </w:rPr>
      </w:pPr>
      <w:r w:rsidRPr="00302F62">
        <w:rPr>
          <w:sz w:val="24"/>
          <w:szCs w:val="24"/>
        </w:rPr>
        <w:t>- le taux d’ouverture (fonction de la pertinence du message envoyé eu égard notre clientèle)</w:t>
      </w:r>
    </w:p>
    <w:p w14:paraId="1840D5F3" w14:textId="68975340" w:rsidR="000842F9" w:rsidRPr="00302F62" w:rsidRDefault="000842F9" w:rsidP="00537676">
      <w:pPr>
        <w:rPr>
          <w:sz w:val="24"/>
          <w:szCs w:val="24"/>
        </w:rPr>
      </w:pPr>
      <w:r w:rsidRPr="00302F62">
        <w:rPr>
          <w:sz w:val="24"/>
          <w:szCs w:val="24"/>
        </w:rPr>
        <w:t>- Le taux de clics sur le lien présent dans la NL. (</w:t>
      </w:r>
      <w:proofErr w:type="gramStart"/>
      <w:r w:rsidRPr="00302F62">
        <w:rPr>
          <w:sz w:val="24"/>
          <w:szCs w:val="24"/>
        </w:rPr>
        <w:t>plus</w:t>
      </w:r>
      <w:proofErr w:type="gramEnd"/>
      <w:r w:rsidRPr="00302F62">
        <w:rPr>
          <w:sz w:val="24"/>
          <w:szCs w:val="24"/>
        </w:rPr>
        <w:t xml:space="preserve"> le taux de clics sur le lien présent dans la NL est important et plus le contenu envoyé est en accord ave</w:t>
      </w:r>
      <w:r w:rsidR="000D45FE">
        <w:rPr>
          <w:sz w:val="24"/>
          <w:szCs w:val="24"/>
        </w:rPr>
        <w:t>c</w:t>
      </w:r>
      <w:r w:rsidRPr="00302F62">
        <w:rPr>
          <w:sz w:val="24"/>
          <w:szCs w:val="24"/>
        </w:rPr>
        <w:t xml:space="preserve"> les attentes de nos abonnés</w:t>
      </w:r>
      <w:r w:rsidR="000D45FE">
        <w:rPr>
          <w:sz w:val="24"/>
          <w:szCs w:val="24"/>
        </w:rPr>
        <w:t>….et inversement</w:t>
      </w:r>
      <w:r w:rsidRPr="00302F62">
        <w:rPr>
          <w:sz w:val="24"/>
          <w:szCs w:val="24"/>
        </w:rPr>
        <w:t>)</w:t>
      </w:r>
    </w:p>
    <w:p w14:paraId="4D9C4B37" w14:textId="31C776CE" w:rsidR="000842F9" w:rsidRDefault="000842F9" w:rsidP="00537676">
      <w:pPr>
        <w:rPr>
          <w:sz w:val="24"/>
          <w:szCs w:val="24"/>
        </w:rPr>
      </w:pPr>
      <w:r w:rsidRPr="00302F62">
        <w:rPr>
          <w:sz w:val="24"/>
          <w:szCs w:val="24"/>
        </w:rPr>
        <w:t xml:space="preserve">- le taux de désinscription : (naturellement très faible) </w:t>
      </w:r>
      <w:r w:rsidR="000D45FE">
        <w:rPr>
          <w:sz w:val="24"/>
          <w:szCs w:val="24"/>
        </w:rPr>
        <w:t>Peu important ici</w:t>
      </w:r>
    </w:p>
    <w:p w14:paraId="4C2589C9" w14:textId="2DD72123" w:rsidR="000D45FE" w:rsidRPr="000D45FE" w:rsidRDefault="000D45FE" w:rsidP="00537676">
      <w:pPr>
        <w:rPr>
          <w:i/>
          <w:iCs/>
          <w:sz w:val="24"/>
          <w:szCs w:val="24"/>
        </w:rPr>
      </w:pPr>
      <w:r w:rsidRPr="000D45FE">
        <w:rPr>
          <w:i/>
          <w:iCs/>
          <w:sz w:val="24"/>
          <w:szCs w:val="24"/>
        </w:rPr>
        <w:t>Vérifier que le candidat donne du SENS aux indicateurs présentés</w:t>
      </w:r>
    </w:p>
    <w:p w14:paraId="59E59382" w14:textId="62027058" w:rsidR="000842F9" w:rsidRPr="00302F62" w:rsidRDefault="000842F9" w:rsidP="00537676">
      <w:pPr>
        <w:rPr>
          <w:sz w:val="24"/>
          <w:szCs w:val="24"/>
        </w:rPr>
      </w:pPr>
      <w:r w:rsidRPr="00302F62">
        <w:rPr>
          <w:sz w:val="24"/>
          <w:szCs w:val="24"/>
        </w:rPr>
        <w:t>L’intérêt de ce tableau de bord et d’identifier le point faible de notre campagne. La comparaison entre plusieurs campagne</w:t>
      </w:r>
      <w:r w:rsidR="00302F62">
        <w:rPr>
          <w:sz w:val="24"/>
          <w:szCs w:val="24"/>
        </w:rPr>
        <w:t>s</w:t>
      </w:r>
      <w:r w:rsidRPr="00302F62">
        <w:rPr>
          <w:sz w:val="24"/>
          <w:szCs w:val="24"/>
        </w:rPr>
        <w:t xml:space="preserve"> d’e-mails nous permettra d’anticiper les </w:t>
      </w:r>
      <w:r w:rsidR="00302F62">
        <w:rPr>
          <w:sz w:val="24"/>
          <w:szCs w:val="24"/>
        </w:rPr>
        <w:t>r</w:t>
      </w:r>
      <w:r w:rsidRPr="00302F62">
        <w:rPr>
          <w:sz w:val="24"/>
          <w:szCs w:val="24"/>
        </w:rPr>
        <w:t>ésultats de la prochaine campagne et mettra (ou non) en évidence la nécessité de mettre en place des actions correctives. « Ce qui ne se mesure pas ne peux pas être amélioré » NB prix Nobel</w:t>
      </w:r>
    </w:p>
    <w:sectPr w:rsidR="000842F9" w:rsidRPr="00302F62" w:rsidSect="000D45FE">
      <w:footerReference w:type="default" r:id="rId12"/>
      <w:pgSz w:w="11906" w:h="16838" w:code="9"/>
      <w:pgMar w:top="992" w:right="709" w:bottom="709" w:left="709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A7936" w14:textId="77777777" w:rsidR="002F2171" w:rsidRDefault="002F2171" w:rsidP="00A4404F">
      <w:pPr>
        <w:spacing w:after="0" w:line="240" w:lineRule="auto"/>
      </w:pPr>
      <w:r>
        <w:separator/>
      </w:r>
    </w:p>
  </w:endnote>
  <w:endnote w:type="continuationSeparator" w:id="0">
    <w:p w14:paraId="780C774A" w14:textId="77777777" w:rsidR="002F2171" w:rsidRDefault="002F2171" w:rsidP="00A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2909B" w14:textId="77777777" w:rsidR="00A4404F" w:rsidRDefault="00A4404F">
    <w:pPr>
      <w:pStyle w:val="Pieddepage"/>
      <w:jc w:val="right"/>
    </w:pPr>
  </w:p>
  <w:p w14:paraId="17826892" w14:textId="77777777" w:rsidR="00A4404F" w:rsidRDefault="00A440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4994664"/>
      <w:docPartObj>
        <w:docPartGallery w:val="Page Numbers (Bottom of Page)"/>
        <w:docPartUnique/>
      </w:docPartObj>
    </w:sdtPr>
    <w:sdtEndPr/>
    <w:sdtContent>
      <w:p w14:paraId="6FB9A442" w14:textId="77777777" w:rsidR="001F2A15" w:rsidRDefault="002F21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04F">
          <w:rPr>
            <w:noProof/>
          </w:rPr>
          <w:t>1</w:t>
        </w:r>
        <w:r>
          <w:fldChar w:fldCharType="end"/>
        </w:r>
      </w:p>
    </w:sdtContent>
  </w:sdt>
  <w:p w14:paraId="3FDF5C4F" w14:textId="77777777" w:rsidR="001F2A15" w:rsidRDefault="002E16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7BBDA" w14:textId="77777777" w:rsidR="002F2171" w:rsidRDefault="002F2171" w:rsidP="00A4404F">
      <w:pPr>
        <w:spacing w:after="0" w:line="240" w:lineRule="auto"/>
      </w:pPr>
      <w:r>
        <w:separator/>
      </w:r>
    </w:p>
  </w:footnote>
  <w:footnote w:type="continuationSeparator" w:id="0">
    <w:p w14:paraId="1B1D83D2" w14:textId="77777777" w:rsidR="002F2171" w:rsidRDefault="002F2171" w:rsidP="00A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BC9AF242"/>
    <w:lvl w:ilvl="0" w:tplc="040C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FA06DD"/>
    <w:multiLevelType w:val="hybridMultilevel"/>
    <w:tmpl w:val="0D888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3CA"/>
    <w:multiLevelType w:val="hybridMultilevel"/>
    <w:tmpl w:val="C92E5DFC"/>
    <w:lvl w:ilvl="0" w:tplc="B8983A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223"/>
    <w:multiLevelType w:val="hybridMultilevel"/>
    <w:tmpl w:val="62AAB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29C"/>
    <w:multiLevelType w:val="hybridMultilevel"/>
    <w:tmpl w:val="796A368C"/>
    <w:lvl w:ilvl="0" w:tplc="67C44452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9B3C4D"/>
    <w:multiLevelType w:val="hybridMultilevel"/>
    <w:tmpl w:val="C03EA146"/>
    <w:lvl w:ilvl="0" w:tplc="3CD050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2A12"/>
    <w:multiLevelType w:val="hybridMultilevel"/>
    <w:tmpl w:val="D8467930"/>
    <w:lvl w:ilvl="0" w:tplc="8F1249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41F7"/>
    <w:multiLevelType w:val="hybridMultilevel"/>
    <w:tmpl w:val="324017B4"/>
    <w:lvl w:ilvl="0" w:tplc="503EB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10ED4"/>
    <w:multiLevelType w:val="hybridMultilevel"/>
    <w:tmpl w:val="41C6A088"/>
    <w:lvl w:ilvl="0" w:tplc="7F184C0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E4D68"/>
    <w:multiLevelType w:val="hybridMultilevel"/>
    <w:tmpl w:val="5324FF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93B17"/>
    <w:multiLevelType w:val="hybridMultilevel"/>
    <w:tmpl w:val="E9E487B8"/>
    <w:lvl w:ilvl="0" w:tplc="726AD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6D56"/>
    <w:multiLevelType w:val="hybridMultilevel"/>
    <w:tmpl w:val="8B70F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4F"/>
    <w:rsid w:val="000842F9"/>
    <w:rsid w:val="000864C4"/>
    <w:rsid w:val="000C30F0"/>
    <w:rsid w:val="000D45FE"/>
    <w:rsid w:val="001E474A"/>
    <w:rsid w:val="002D4C73"/>
    <w:rsid w:val="002E0D35"/>
    <w:rsid w:val="002E16B6"/>
    <w:rsid w:val="002F2171"/>
    <w:rsid w:val="00302F62"/>
    <w:rsid w:val="004529F9"/>
    <w:rsid w:val="00455781"/>
    <w:rsid w:val="00537676"/>
    <w:rsid w:val="0074479C"/>
    <w:rsid w:val="00995FB6"/>
    <w:rsid w:val="00A4404F"/>
    <w:rsid w:val="00A543EA"/>
    <w:rsid w:val="00BA2A9C"/>
    <w:rsid w:val="00DE4CA5"/>
    <w:rsid w:val="00E63C4F"/>
    <w:rsid w:val="00EF0375"/>
    <w:rsid w:val="00F171E6"/>
    <w:rsid w:val="00F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69"/>
  <w15:chartTrackingRefBased/>
  <w15:docId w15:val="{A0272EEB-1DD2-4EEE-828C-3E1C200B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4F"/>
  </w:style>
  <w:style w:type="paragraph" w:styleId="Titre1">
    <w:name w:val="heading 1"/>
    <w:basedOn w:val="Normal"/>
    <w:next w:val="Normal"/>
    <w:link w:val="Titre1Car"/>
    <w:uiPriority w:val="9"/>
    <w:qFormat/>
    <w:rsid w:val="00A44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40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404F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404F"/>
    <w:pPr>
      <w:spacing w:line="256" w:lineRule="auto"/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A4404F"/>
    <w:rPr>
      <w:vertAlign w:val="superscript"/>
    </w:rPr>
  </w:style>
  <w:style w:type="table" w:styleId="Grilledutableau">
    <w:name w:val="Table Grid"/>
    <w:basedOn w:val="TableauNormal"/>
    <w:uiPriority w:val="39"/>
    <w:rsid w:val="00A4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404F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4404F"/>
    <w:pPr>
      <w:tabs>
        <w:tab w:val="right" w:leader="dot" w:pos="9628"/>
      </w:tabs>
      <w:spacing w:after="60" w:line="240" w:lineRule="auto"/>
    </w:pPr>
    <w:rPr>
      <w:rFonts w:ascii="Arial" w:hAnsi="Arial" w:cs="Arial"/>
      <w:b/>
      <w:bCs/>
      <w:noProof/>
    </w:rPr>
  </w:style>
  <w:style w:type="paragraph" w:styleId="Pieddepage">
    <w:name w:val="footer"/>
    <w:basedOn w:val="Normal"/>
    <w:link w:val="PieddepageCar"/>
    <w:uiPriority w:val="99"/>
    <w:unhideWhenUsed/>
    <w:rsid w:val="00A4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sewear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Hervé</dc:creator>
  <cp:keywords/>
  <dc:description/>
  <cp:lastModifiedBy>moroni.alain@gmail.com</cp:lastModifiedBy>
  <cp:revision>2</cp:revision>
  <dcterms:created xsi:type="dcterms:W3CDTF">2021-06-26T10:33:00Z</dcterms:created>
  <dcterms:modified xsi:type="dcterms:W3CDTF">2021-06-26T10:33:00Z</dcterms:modified>
</cp:coreProperties>
</file>